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val="en-US" w:eastAsia="zh-CN"/>
        </w:rPr>
        <w:t>赤坎区财政局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val="en-US" w:eastAsia="zh-CN"/>
        </w:rPr>
        <w:t>赤坎区财政局</w:t>
      </w:r>
      <w:r>
        <w:rPr>
          <w:rFonts w:hint="eastAsia" w:ascii="方正小标宋简体" w:eastAsia="方正小标宋简体"/>
          <w:sz w:val="44"/>
        </w:rPr>
        <w:t>政府信息公开申请表</w:t>
      </w:r>
      <w:bookmarkStart w:id="0" w:name="_GoBack"/>
      <w:bookmarkEnd w:id="0"/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1AB2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李炯</cp:lastModifiedBy>
  <dcterms:modified xsi:type="dcterms:W3CDTF">2021-08-19T09:44:49Z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7D4EBE2900A0492EBF5235DC3BF7A819</vt:lpwstr>
  </property>
</Properties>
</file>